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16" w:rsidRPr="00A66C16" w:rsidRDefault="00A66C16" w:rsidP="00A66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6">
        <w:rPr>
          <w:rFonts w:ascii="Times New Roman" w:hAnsi="Times New Roman" w:cs="Times New Roman"/>
          <w:b/>
          <w:sz w:val="28"/>
          <w:szCs w:val="28"/>
        </w:rPr>
        <w:t>Проблемное обучение как средство активизации познавательной деятельн</w:t>
      </w:r>
      <w:r w:rsidRPr="00A66C16">
        <w:rPr>
          <w:rFonts w:ascii="Times New Roman" w:hAnsi="Times New Roman" w:cs="Times New Roman"/>
          <w:b/>
          <w:sz w:val="28"/>
          <w:szCs w:val="28"/>
        </w:rPr>
        <w:t>ости учащихся (из опыта работы)</w:t>
      </w:r>
    </w:p>
    <w:p w:rsidR="00A66C16" w:rsidRPr="00A66C16" w:rsidRDefault="00A66C16" w:rsidP="00A66C1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6C1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66C16">
        <w:rPr>
          <w:rFonts w:ascii="Times New Roman" w:hAnsi="Times New Roman" w:cs="Times New Roman"/>
          <w:b/>
          <w:sz w:val="28"/>
          <w:szCs w:val="28"/>
        </w:rPr>
        <w:t xml:space="preserve"> Дьячков А.А.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  <w:r w:rsidRPr="00A66C16">
        <w:rPr>
          <w:rFonts w:ascii="Times New Roman" w:hAnsi="Times New Roman" w:cs="Times New Roman"/>
          <w:sz w:val="28"/>
          <w:szCs w:val="28"/>
        </w:rPr>
        <w:t>направлена на развитие критического мышления, самостоятельности и инициативы у учащихся. В контексте изучения истории применение технологии проблемного обучения становится особенно актуальным, так как позволяет не только углубить понимание исторических процессов, но и развить навыки анализа, аргум</w:t>
      </w:r>
      <w:r w:rsidRPr="00A66C16">
        <w:rPr>
          <w:rFonts w:ascii="Times New Roman" w:hAnsi="Times New Roman" w:cs="Times New Roman"/>
          <w:sz w:val="28"/>
          <w:szCs w:val="28"/>
        </w:rPr>
        <w:t>ентации и работы с информацией.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основывается на создании проблемной ситуации, которая требует от учащихся активного поиска решений. В отличие от традиционных методов обучения, где акцент делается на усвоении готовых знаний, проблемное обучение побуждает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66C16">
        <w:rPr>
          <w:rFonts w:ascii="Times New Roman" w:hAnsi="Times New Roman" w:cs="Times New Roman"/>
          <w:sz w:val="28"/>
          <w:szCs w:val="28"/>
        </w:rPr>
        <w:t>к активному взаимодействию с материалом, формируя у них на</w:t>
      </w:r>
      <w:r w:rsidRPr="00A66C16">
        <w:rPr>
          <w:rFonts w:ascii="Times New Roman" w:hAnsi="Times New Roman" w:cs="Times New Roman"/>
          <w:sz w:val="28"/>
          <w:szCs w:val="28"/>
        </w:rPr>
        <w:t>выки самостоятельного мышления.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Эффективное применение технологии проблемного обучения возможно на разных этапах урока. Рассмотрим, как можно интегрировать эту технол</w:t>
      </w:r>
      <w:r w:rsidRPr="00A66C16">
        <w:rPr>
          <w:rFonts w:ascii="Times New Roman" w:hAnsi="Times New Roman" w:cs="Times New Roman"/>
          <w:sz w:val="28"/>
          <w:szCs w:val="28"/>
        </w:rPr>
        <w:t>огию в структуру урока истории.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1. 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C16">
        <w:rPr>
          <w:rFonts w:ascii="Times New Roman" w:hAnsi="Times New Roman" w:cs="Times New Roman"/>
          <w:sz w:val="28"/>
          <w:szCs w:val="28"/>
        </w:rPr>
        <w:t>На этом этапе важно создать у учащихся мотивацию к изучению темы. Учитель может предложить учащимся интересный исторический факт или загадку, связанную с темой урока. Это может быть вопрос, на который нет однозначного ответа, или ситуация, требующая анализа. Например, можно задать вопрос: «Почему разные страны по-разному интерпретируют одно и то же историческое событие?» Это сразу вовлекает учащихся в обсуждение и настраивает на</w:t>
      </w:r>
      <w:r w:rsidRPr="00A66C16">
        <w:rPr>
          <w:rFonts w:ascii="Times New Roman" w:hAnsi="Times New Roman" w:cs="Times New Roman"/>
          <w:sz w:val="28"/>
          <w:szCs w:val="28"/>
        </w:rPr>
        <w:t xml:space="preserve"> активное восприятие материала.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2. Основной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C16">
        <w:rPr>
          <w:rFonts w:ascii="Times New Roman" w:hAnsi="Times New Roman" w:cs="Times New Roman"/>
          <w:sz w:val="28"/>
          <w:szCs w:val="28"/>
        </w:rPr>
        <w:t xml:space="preserve"> Здесь начинается непосредственная работа с проблемной ситуацией. Учитель может разделить класс на группы, каждая из которых будет исследовать разные аспекты одной и той же проблемы. Например, при изучении Второй мировой войны одна группа может сосредоточиться</w:t>
      </w:r>
      <w:r>
        <w:rPr>
          <w:rFonts w:ascii="Times New Roman" w:hAnsi="Times New Roman" w:cs="Times New Roman"/>
          <w:sz w:val="28"/>
          <w:szCs w:val="28"/>
        </w:rPr>
        <w:t xml:space="preserve"> на причинах конфликта, другая - на последствиях, а третья -</w:t>
      </w:r>
      <w:r w:rsidRPr="00A66C16">
        <w:rPr>
          <w:rFonts w:ascii="Times New Roman" w:hAnsi="Times New Roman" w:cs="Times New Roman"/>
          <w:sz w:val="28"/>
          <w:szCs w:val="28"/>
        </w:rPr>
        <w:t xml:space="preserve"> на восприятии войны в разных странах. Такой подход не только активизирует познавательную деятельность учащихся, но и развивает навыки г</w:t>
      </w:r>
      <w:r w:rsidRPr="00A66C16">
        <w:rPr>
          <w:rFonts w:ascii="Times New Roman" w:hAnsi="Times New Roman" w:cs="Times New Roman"/>
          <w:sz w:val="28"/>
          <w:szCs w:val="28"/>
        </w:rPr>
        <w:t>рупповой работы и коммуникации.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3. Заключительный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C16">
        <w:rPr>
          <w:rFonts w:ascii="Times New Roman" w:hAnsi="Times New Roman" w:cs="Times New Roman"/>
          <w:sz w:val="28"/>
          <w:szCs w:val="28"/>
        </w:rPr>
        <w:t xml:space="preserve"> На этом этапе учащиеся представляют результаты своей работы. Это </w:t>
      </w:r>
      <w:r w:rsidRPr="00A66C16">
        <w:rPr>
          <w:rFonts w:ascii="Times New Roman" w:hAnsi="Times New Roman" w:cs="Times New Roman"/>
          <w:sz w:val="28"/>
          <w:szCs w:val="28"/>
        </w:rPr>
        <w:t>может быть,</w:t>
      </w:r>
      <w:r w:rsidRPr="00A66C16">
        <w:rPr>
          <w:rFonts w:ascii="Times New Roman" w:hAnsi="Times New Roman" w:cs="Times New Roman"/>
          <w:sz w:val="28"/>
          <w:szCs w:val="28"/>
        </w:rPr>
        <w:t xml:space="preserve"> как устное выступление, так и создание презентации или постера. Важно, чтобы каждая группа обосновала свои выводы, опираясь на изученные источники и факты. Учитель может организовать обсуждение, в ходе которого учащиеся смогут задать друг другу вопросы, что дополнительно активизируе</w:t>
      </w:r>
      <w:r w:rsidRPr="00A66C16">
        <w:rPr>
          <w:rFonts w:ascii="Times New Roman" w:hAnsi="Times New Roman" w:cs="Times New Roman"/>
          <w:sz w:val="28"/>
          <w:szCs w:val="28"/>
        </w:rPr>
        <w:t>т их мыслительную деятельность.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Использование технологии проблемного обучения на уроках истории имеет множество преимуществ. Во-первых, оно способствует более глубокому пониманию материала. Учащиеся не просто запоминают факты, но и учатся анализировать их, сопоставлять разны</w:t>
      </w:r>
      <w:r w:rsidRPr="00A66C16">
        <w:rPr>
          <w:rFonts w:ascii="Times New Roman" w:hAnsi="Times New Roman" w:cs="Times New Roman"/>
          <w:sz w:val="28"/>
          <w:szCs w:val="28"/>
        </w:rPr>
        <w:t>е точки зрения и делать выводы.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проблемное обучение развивает критическое мышление. Учащиеся учатся не просто принимать информацию на веру, но и задавать вопросы, искать доказательства и </w:t>
      </w:r>
      <w:r w:rsidRPr="00A66C16">
        <w:rPr>
          <w:rFonts w:ascii="Times New Roman" w:hAnsi="Times New Roman" w:cs="Times New Roman"/>
          <w:sz w:val="28"/>
          <w:szCs w:val="28"/>
        </w:rPr>
        <w:t>формировать собственное мнение.</w:t>
      </w:r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 xml:space="preserve">В-третьих, такая технология обучения способствует развитию навыков работы в команде. Учащиеся учатся слушать друг друга, уважать мнения </w:t>
      </w:r>
      <w:r w:rsidRPr="00A66C16">
        <w:rPr>
          <w:rFonts w:ascii="Times New Roman" w:hAnsi="Times New Roman" w:cs="Times New Roman"/>
          <w:sz w:val="28"/>
          <w:szCs w:val="28"/>
        </w:rPr>
        <w:t>одноклассников и находить компромиссы.</w:t>
      </w:r>
      <w:bookmarkStart w:id="0" w:name="_GoBack"/>
      <w:bookmarkEnd w:id="0"/>
    </w:p>
    <w:p w:rsidR="00A66C16" w:rsidRPr="00A66C16" w:rsidRDefault="00A66C16" w:rsidP="00A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6">
        <w:rPr>
          <w:rFonts w:ascii="Times New Roman" w:hAnsi="Times New Roman" w:cs="Times New Roman"/>
          <w:sz w:val="28"/>
          <w:szCs w:val="28"/>
        </w:rPr>
        <w:t>Проблемное обучение является мощным инструментом активизации познавательной деятельности учащихся на уроках истории. Использование технологии проблемного обучения на разных этапах урока позволяет сделать процесс обучения более динамичным и увлекательным, а также способствует формированию у учащихся важнейших компетенций, необходимых в современном мире. Внедрение этой технологии в образовательный процесс требует от учителей определенных усилий, но результаты, безусловно, стоят затраченных ресурсов.</w:t>
      </w:r>
    </w:p>
    <w:p w:rsidR="00AD728A" w:rsidRDefault="00AD728A"/>
    <w:sectPr w:rsidR="00AD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16"/>
    <w:rsid w:val="00A66C16"/>
    <w:rsid w:val="00A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7495-3A27-4166-9F63-21DC210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2025-05-05T15:21:00Z</dcterms:created>
  <dcterms:modified xsi:type="dcterms:W3CDTF">2025-05-05T15:27:00Z</dcterms:modified>
</cp:coreProperties>
</file>