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3A" w:rsidRDefault="00D10119">
      <w:pPr>
        <w:spacing w:after="0"/>
        <w:jc w:val="center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Итоговая контрольная работа. 6 класс.</w:t>
      </w:r>
    </w:p>
    <w:p w:rsidR="0026693A" w:rsidRDefault="00D1011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Микроэлементы, содержащиеся в растениях: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proofErr w:type="gramStart"/>
      <w:r>
        <w:rPr>
          <w:rFonts w:ascii="Times New Roman" w:eastAsia="Gungsuh" w:hAnsi="Times New Roman" w:cs="Times New Roman"/>
          <w:sz w:val="24"/>
          <w:szCs w:val="24"/>
        </w:rPr>
        <w:t>А.  азот, кальций, калий</w:t>
      </w:r>
      <w:r>
        <w:rPr>
          <w:rFonts w:ascii="Times New Roman" w:eastAsia="Gungsuh" w:hAnsi="Times New Roman" w:cs="Times New Roman"/>
          <w:sz w:val="24"/>
          <w:szCs w:val="24"/>
        </w:rPr>
        <w:t xml:space="preserve">  </w:t>
      </w:r>
      <w:r>
        <w:rPr>
          <w:rFonts w:ascii="Times New Roman" w:eastAsia="Gungsuh" w:hAnsi="Times New Roman" w:cs="Times New Roman"/>
          <w:sz w:val="24"/>
          <w:szCs w:val="24"/>
        </w:rPr>
        <w:t>Б. фосфор, магний, сера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 </w:t>
      </w:r>
      <w:r>
        <w:rPr>
          <w:rFonts w:ascii="Times New Roman" w:eastAsia="Gungsuh" w:hAnsi="Times New Roman" w:cs="Times New Roman"/>
          <w:sz w:val="24"/>
          <w:szCs w:val="24"/>
        </w:rPr>
        <w:t>В. марганец, цинк, кобальт</w:t>
      </w:r>
      <w:r>
        <w:rPr>
          <w:rFonts w:ascii="Times New Roman" w:eastAsia="Gungsuh" w:hAnsi="Times New Roman" w:cs="Times New Roman"/>
          <w:sz w:val="24"/>
          <w:szCs w:val="24"/>
        </w:rPr>
        <w:t xml:space="preserve">  </w:t>
      </w:r>
      <w:r>
        <w:rPr>
          <w:rFonts w:ascii="Times New Roman" w:eastAsia="Gungsuh" w:hAnsi="Times New Roman" w:cs="Times New Roman"/>
          <w:sz w:val="24"/>
          <w:szCs w:val="24"/>
        </w:rPr>
        <w:t>Г. углерод, водород, молибден.</w:t>
      </w:r>
      <w:proofErr w:type="gramEnd"/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2. В процессе фотосинтеза образуются</w:t>
      </w:r>
      <w:r>
        <w:rPr>
          <w:rFonts w:ascii="Times New Roman" w:eastAsia="Gungsuh" w:hAnsi="Times New Roman" w:cs="Times New Roman"/>
          <w:sz w:val="24"/>
          <w:szCs w:val="24"/>
        </w:rPr>
        <w:t>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Белки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вода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углеводы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жиры.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3. Зеленую окраску листьям растений придают: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Хлоропласты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хромопласты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каротиноиды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лейкопласты.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4. Изгибание растений по направлению к свету: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Тропизм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фототропизм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настии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геотропизм.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5. Из покровов семязачатка формируется: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Эндоспрем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плод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зародыш семени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кожура семени.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6. Картофель размножается: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Отводками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клубнями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листовыми черенками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корневищами.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7. По современной классификации растений, редька дикая – это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Класс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семейство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род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вид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8. Ламинария –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это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А. бурые водоросли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красные водоросли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зеленые водоросли пресных водоемов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морские зеленые водоросли.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9. Установите правильную последовательность жизненного цикла мха – кукушкина льна</w:t>
      </w:r>
      <w:r>
        <w:rPr>
          <w:rFonts w:ascii="Times New Roman" w:eastAsia="Gungsuh" w:hAnsi="Times New Roman" w:cs="Times New Roman"/>
          <w:sz w:val="24"/>
          <w:szCs w:val="24"/>
        </w:rPr>
        <w:t>: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А. образование спорофита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оплодотворение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образование сп</w:t>
      </w:r>
      <w:r>
        <w:rPr>
          <w:rFonts w:ascii="Times New Roman" w:eastAsia="Gungsuh" w:hAnsi="Times New Roman" w:cs="Times New Roman"/>
          <w:sz w:val="24"/>
          <w:szCs w:val="24"/>
        </w:rPr>
        <w:t>ор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образование антеридий и архегоний.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10. От опыления до оплодотворения у сосны проходит около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12 месяцев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Б.13 месяцев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18 месяцев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20 месяцев.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11. Признаки двудольных растений: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А. две семядоли в семени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мочковатая корневая система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пучки без</w:t>
      </w:r>
      <w:r>
        <w:rPr>
          <w:rFonts w:ascii="Times New Roman" w:eastAsia="Gungsuh" w:hAnsi="Times New Roman" w:cs="Times New Roman"/>
          <w:sz w:val="24"/>
          <w:szCs w:val="24"/>
        </w:rPr>
        <w:t xml:space="preserve"> камбия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сетчатое жилкование.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12. К однодольным растениям относятся: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proofErr w:type="gramStart"/>
      <w:r>
        <w:rPr>
          <w:rFonts w:ascii="Times New Roman" w:eastAsia="Gungsuh" w:hAnsi="Times New Roman" w:cs="Times New Roman"/>
          <w:sz w:val="24"/>
          <w:szCs w:val="24"/>
        </w:rPr>
        <w:t>А. ежевика, боярышник, калина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брюква, турнепс, мятлик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пырей, тимофеевка, бамбук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василек, астра, перец.</w:t>
      </w:r>
      <w:proofErr w:type="gramEnd"/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13. Плод картофеля: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Ягода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коробочка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стручок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клубень.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14. 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>Неклеточная форма жизни: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Бактерии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одноклеточные растения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вирусы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одноклеточные животные.</w:t>
      </w:r>
    </w:p>
    <w:p w:rsidR="0026693A" w:rsidRDefault="00D10119">
      <w:pPr>
        <w:spacing w:after="0" w:line="240" w:lineRule="auto"/>
        <w:ind w:left="357"/>
        <w:contextualSpacing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15. Форма </w:t>
      </w:r>
      <w:proofErr w:type="spellStart"/>
      <w:r>
        <w:rPr>
          <w:rFonts w:ascii="Times New Roman" w:eastAsia="Gungsuh" w:hAnsi="Times New Roman" w:cs="Times New Roman"/>
          <w:b/>
          <w:bCs/>
          <w:sz w:val="24"/>
          <w:szCs w:val="24"/>
        </w:rPr>
        <w:t>взаимоотношени</w:t>
      </w:r>
      <w:proofErr w:type="spellEnd"/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между микроорганизмами, при </w:t>
      </w:r>
      <w:proofErr w:type="spellStart"/>
      <w:r>
        <w:rPr>
          <w:rFonts w:ascii="Times New Roman" w:eastAsia="Gungsuh" w:hAnsi="Times New Roman" w:cs="Times New Roman"/>
          <w:b/>
          <w:bCs/>
          <w:sz w:val="24"/>
          <w:szCs w:val="24"/>
        </w:rPr>
        <w:t>котрой</w:t>
      </w:r>
      <w:proofErr w:type="spellEnd"/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продукты жизнедеятельности одного вида служат источником питания для другого: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Метабиоз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 xml:space="preserve">Б. </w:t>
      </w:r>
      <w:r>
        <w:rPr>
          <w:rFonts w:ascii="Times New Roman" w:eastAsia="Gungsuh" w:hAnsi="Times New Roman" w:cs="Times New Roman"/>
          <w:sz w:val="24"/>
          <w:szCs w:val="24"/>
        </w:rPr>
        <w:t>симбиоз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конкуренция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паразитизм.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16. Плодовое тело шляпочного гриба – это: 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Ножка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шляпка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ножка и шляпка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грибница.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17. Пенициллин относится </w:t>
      </w:r>
      <w:proofErr w:type="gramStart"/>
      <w:r>
        <w:rPr>
          <w:rFonts w:ascii="Times New Roman" w:eastAsia="Gungsuh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одноклеточным растениям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Б.одноклеточным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грибам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одноклеточным водорослям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лекарственным пр</w:t>
      </w:r>
      <w:r>
        <w:rPr>
          <w:rFonts w:ascii="Times New Roman" w:eastAsia="Gungsuh" w:hAnsi="Times New Roman" w:cs="Times New Roman"/>
          <w:sz w:val="24"/>
          <w:szCs w:val="24"/>
        </w:rPr>
        <w:t>епаратам.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18. Условно-съедобные грибы</w:t>
      </w:r>
      <w:r>
        <w:rPr>
          <w:rFonts w:ascii="Times New Roman" w:eastAsia="Gungsuh" w:hAnsi="Times New Roman" w:cs="Times New Roman"/>
          <w:sz w:val="24"/>
          <w:szCs w:val="24"/>
        </w:rPr>
        <w:t>: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proofErr w:type="gramStart"/>
      <w:r>
        <w:rPr>
          <w:rFonts w:ascii="Times New Roman" w:eastAsia="Gungsuh" w:hAnsi="Times New Roman" w:cs="Times New Roman"/>
          <w:sz w:val="24"/>
          <w:szCs w:val="24"/>
        </w:rPr>
        <w:t xml:space="preserve">А. Сморчки, мухомор красный,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вешенки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Шампиньоны, ложные  опята, подосиновики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Волнушки, грузди, свинушки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Сыроежки, лисички, навозник рассеянный.</w:t>
      </w:r>
      <w:proofErr w:type="gramEnd"/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19. Лишайники – это особая группа живых организмов, 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>представляющих собой сожительство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А. Гриба и водоросли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Б. Водоросли и одноклеточных растений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В. Гриба и одноклеточных растений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Г. Одноклеточных водорослей и одноклеточных  растений.</w:t>
      </w:r>
    </w:p>
    <w:p w:rsidR="0026693A" w:rsidRDefault="00D10119">
      <w:pPr>
        <w:spacing w:after="0" w:line="240" w:lineRule="auto"/>
        <w:ind w:left="360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20.Установите соо</w:t>
      </w:r>
      <w:bookmarkStart w:id="0" w:name="_GoBack"/>
      <w:bookmarkEnd w:id="0"/>
      <w:r>
        <w:rPr>
          <w:rFonts w:ascii="Times New Roman" w:eastAsia="Gungsuh" w:hAnsi="Times New Roman" w:cs="Times New Roman"/>
          <w:b/>
          <w:bCs/>
          <w:sz w:val="24"/>
          <w:szCs w:val="24"/>
        </w:rPr>
        <w:t>тветствие:</w:t>
      </w:r>
    </w:p>
    <w:p w:rsidR="0026693A" w:rsidRDefault="00D10119">
      <w:pPr>
        <w:tabs>
          <w:tab w:val="left" w:pos="5597"/>
        </w:tabs>
        <w:spacing w:after="0" w:line="240" w:lineRule="auto"/>
        <w:ind w:left="36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Название бактерий:</w:t>
      </w:r>
      <w:r>
        <w:rPr>
          <w:rFonts w:ascii="Times New Roman" w:eastAsia="Gungsuh" w:hAnsi="Times New Roman" w:cs="Times New Roman"/>
          <w:sz w:val="24"/>
          <w:szCs w:val="24"/>
        </w:rPr>
        <w:tab/>
        <w:t>Форма бактерий:</w:t>
      </w:r>
    </w:p>
    <w:p w:rsidR="0026693A" w:rsidRDefault="00D10119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Кокки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а. прямые палочковидные</w:t>
      </w:r>
    </w:p>
    <w:p w:rsidR="0026693A" w:rsidRDefault="00D10119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Спириллы                                              б. шаровидные</w:t>
      </w:r>
    </w:p>
    <w:p w:rsidR="0026693A" w:rsidRDefault="00D10119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Бациллы                                                 </w:t>
      </w:r>
      <w:proofErr w:type="gramStart"/>
      <w:r>
        <w:rPr>
          <w:rFonts w:ascii="Times New Roman" w:eastAsia="Gungsuh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Gungsuh" w:hAnsi="Times New Roman" w:cs="Times New Roman"/>
          <w:sz w:val="24"/>
          <w:szCs w:val="24"/>
        </w:rPr>
        <w:t xml:space="preserve">. спиральные       </w:t>
      </w:r>
    </w:p>
    <w:p w:rsidR="0026693A" w:rsidRPr="004F76AA" w:rsidRDefault="00D10119" w:rsidP="004F76A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Вибрионы        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            г. изогнутые.       </w:t>
      </w:r>
      <w:r>
        <w:rPr>
          <w:rFonts w:ascii="Times New Roman" w:eastAsia="Gungsuh" w:hAnsi="Times New Roman" w:cs="Times New Roman"/>
          <w:sz w:val="28"/>
          <w:szCs w:val="28"/>
        </w:rPr>
        <w:t xml:space="preserve">      </w:t>
      </w:r>
    </w:p>
    <w:sectPr w:rsidR="0026693A" w:rsidRPr="004F76AA">
      <w:pgSz w:w="11906" w:h="16838"/>
      <w:pgMar w:top="694" w:right="850" w:bottom="1134" w:left="6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3A" w:rsidRDefault="00D10119">
      <w:pPr>
        <w:spacing w:line="240" w:lineRule="auto"/>
      </w:pPr>
      <w:r>
        <w:separator/>
      </w:r>
    </w:p>
  </w:endnote>
  <w:endnote w:type="continuationSeparator" w:id="0">
    <w:p w:rsidR="0026693A" w:rsidRDefault="00D10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3A" w:rsidRDefault="00D10119">
      <w:pPr>
        <w:spacing w:after="0"/>
      </w:pPr>
      <w:r>
        <w:separator/>
      </w:r>
    </w:p>
  </w:footnote>
  <w:footnote w:type="continuationSeparator" w:id="0">
    <w:p w:rsidR="0026693A" w:rsidRDefault="00D101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F4C"/>
    <w:multiLevelType w:val="multilevel"/>
    <w:tmpl w:val="0D731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4C81"/>
    <w:multiLevelType w:val="multilevel"/>
    <w:tmpl w:val="49614C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F96"/>
    <w:rsid w:val="000D7319"/>
    <w:rsid w:val="000F04C5"/>
    <w:rsid w:val="00130420"/>
    <w:rsid w:val="002427CD"/>
    <w:rsid w:val="0026693A"/>
    <w:rsid w:val="00456099"/>
    <w:rsid w:val="00494F96"/>
    <w:rsid w:val="004F76AA"/>
    <w:rsid w:val="00540035"/>
    <w:rsid w:val="006C7316"/>
    <w:rsid w:val="00883BFD"/>
    <w:rsid w:val="008C1873"/>
    <w:rsid w:val="009C2983"/>
    <w:rsid w:val="00A0781A"/>
    <w:rsid w:val="00A5482C"/>
    <w:rsid w:val="00AE5949"/>
    <w:rsid w:val="00C0637D"/>
    <w:rsid w:val="00CB53A4"/>
    <w:rsid w:val="00D10119"/>
    <w:rsid w:val="00D80592"/>
    <w:rsid w:val="00E65722"/>
    <w:rsid w:val="00EA220D"/>
    <w:rsid w:val="00EC3F71"/>
    <w:rsid w:val="0CD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В П</dc:creator>
  <cp:lastModifiedBy>kab08</cp:lastModifiedBy>
  <cp:revision>14</cp:revision>
  <cp:lastPrinted>2022-05-16T03:46:00Z</cp:lastPrinted>
  <dcterms:created xsi:type="dcterms:W3CDTF">2020-09-29T10:46:00Z</dcterms:created>
  <dcterms:modified xsi:type="dcterms:W3CDTF">2022-05-16T03:59:00Z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51CBD7B4D46E4A00830FD4FCD01C9D25</vt:lpwstr>
  </property>
</Properties>
</file>